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C3C81CE" w:rsidR="00B97F78" w:rsidRPr="007443DF" w:rsidRDefault="007443DF"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15</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84C924D" w:rsidR="00B97F78" w:rsidRPr="007443DF" w:rsidRDefault="007443DF"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9DB6495" w:rsidR="00B97F78" w:rsidRPr="0085492C" w:rsidRDefault="00DD4F72"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21</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69"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DD4F72" w:rsidRPr="0085492C" w14:paraId="4BF143D5" w14:textId="71EEEDD4" w:rsidTr="00DD4F72">
        <w:trPr>
          <w:trHeight w:hRule="exact" w:val="306"/>
        </w:trPr>
        <w:tc>
          <w:tcPr>
            <w:tcW w:w="312" w:type="dxa"/>
            <w:tcBorders>
              <w:top w:val="single" w:sz="4" w:space="0" w:color="auto"/>
              <w:left w:val="single" w:sz="4" w:space="0" w:color="auto"/>
              <w:bottom w:val="single" w:sz="4" w:space="0" w:color="auto"/>
            </w:tcBorders>
            <w:vAlign w:val="center"/>
          </w:tcPr>
          <w:p w14:paraId="6C7D8DCE" w14:textId="2BC2867A" w:rsidR="00DD4F72" w:rsidRPr="0085492C"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0ADCD03"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069ECC0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504E2A9"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77782BE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right w:val="single" w:sz="4" w:space="0" w:color="auto"/>
            </w:tcBorders>
            <w:vAlign w:val="center"/>
          </w:tcPr>
          <w:p w14:paraId="37D89CC7" w14:textId="0C033D29" w:rsidR="00DD4F72" w:rsidRDefault="00DD4F72" w:rsidP="00DD4F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tcBorders>
            <w:vAlign w:val="center"/>
          </w:tcPr>
          <w:p w14:paraId="032888D0" w14:textId="63F965FD" w:rsidR="00DD4F72" w:rsidRPr="00631A9B" w:rsidRDefault="00512FD7"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3</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00E4D042" w:rsidR="00DD4F72" w:rsidRPr="00631A9B" w:rsidRDefault="00512FD7"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75D605A1"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2EA2F2E4"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3C4CE2FB"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6CAC7BF7"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301CA93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6939D6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809979C"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230A21C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6BF7F2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B7CDDAC" w:rsidR="00DD4F72" w:rsidRPr="00631A9B"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5050CA4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466DDC5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7FABC74E"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A5FEB74"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12FD7">
        <w:rPr>
          <w:rFonts w:ascii="Times New Roman" w:hAnsi="Times New Roman"/>
          <w:b/>
          <w:bCs/>
          <w:i/>
          <w:iCs/>
          <w:sz w:val="24"/>
          <w:szCs w:val="24"/>
        </w:rPr>
        <w:t>2</w:t>
      </w:r>
      <w:r w:rsidR="00512FD7" w:rsidRPr="00512FD7">
        <w:rPr>
          <w:rFonts w:ascii="Times New Roman" w:hAnsi="Times New Roman"/>
          <w:b/>
          <w:bCs/>
          <w:i/>
          <w:iCs/>
          <w:sz w:val="24"/>
          <w:szCs w:val="24"/>
        </w:rPr>
        <w:t>30</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2070D7" w:rsidRPr="002070D7">
        <w:rPr>
          <w:rFonts w:ascii="Times New Roman" w:hAnsi="Times New Roman"/>
          <w:b/>
          <w:bCs/>
          <w:i/>
          <w:iCs/>
          <w:sz w:val="24"/>
          <w:szCs w:val="24"/>
        </w:rPr>
        <w:t>364-й (Триста шестьдесят четвертый)</w:t>
      </w:r>
      <w:r w:rsidRPr="0085492C">
        <w:rPr>
          <w:rFonts w:ascii="Times New Roman" w:hAnsi="Times New Roman"/>
          <w:b/>
          <w:bCs/>
          <w:i/>
          <w:iCs/>
          <w:sz w:val="24"/>
          <w:szCs w:val="24"/>
        </w:rPr>
        <w:t xml:space="preserve">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B251290" w:rsidR="00762460" w:rsidRPr="0085492C" w:rsidRDefault="00631A9B" w:rsidP="00DD4F72">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доверенности №350000/</w:t>
            </w:r>
            <w:r w:rsidR="00DD4F72">
              <w:rPr>
                <w:rFonts w:ascii="Times New Roman" w:hAnsi="Times New Roman"/>
                <w:b/>
                <w:color w:val="000000"/>
                <w:lang w:val="en-US"/>
              </w:rPr>
              <w:t>1676</w:t>
            </w:r>
            <w:r w:rsidR="00762460" w:rsidRPr="0085492C">
              <w:rPr>
                <w:rFonts w:ascii="Times New Roman" w:hAnsi="Times New Roman"/>
                <w:b/>
                <w:color w:val="000000"/>
              </w:rPr>
              <w:t xml:space="preserve">-ДН от </w:t>
            </w:r>
            <w:r w:rsidR="00DD4F72">
              <w:rPr>
                <w:rFonts w:ascii="Times New Roman" w:hAnsi="Times New Roman"/>
                <w:b/>
                <w:color w:val="000000"/>
                <w:lang w:val="en-US"/>
              </w:rPr>
              <w:t>03</w:t>
            </w:r>
            <w:r w:rsidR="00DD4F72">
              <w:rPr>
                <w:rFonts w:ascii="Times New Roman" w:hAnsi="Times New Roman"/>
                <w:b/>
                <w:color w:val="000000"/>
              </w:rPr>
              <w:t>.0</w:t>
            </w:r>
            <w:r w:rsidR="00DD4F72">
              <w:rPr>
                <w:rFonts w:ascii="Times New Roman" w:hAnsi="Times New Roman"/>
                <w:b/>
                <w:color w:val="000000"/>
                <w:lang w:val="en-US"/>
              </w:rPr>
              <w:t>9</w:t>
            </w:r>
            <w:r w:rsidR="00762460" w:rsidRPr="0085492C">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8E8135F" w14:textId="77777777" w:rsidR="002070D7" w:rsidRPr="0085492C" w:rsidRDefault="002070D7" w:rsidP="002070D7">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Pr="0085492C">
        <w:rPr>
          <w:rFonts w:ascii="Times New Roman" w:hAnsi="Times New Roman"/>
          <w:bCs/>
          <w:iCs/>
          <w:sz w:val="24"/>
          <w:szCs w:val="24"/>
        </w:rPr>
        <w:t>– отдельный выпуск биржевых облигаций, размещаемых в рамках Программы и в соответствии с настоящим Решением о выпуске;</w:t>
      </w:r>
    </w:p>
    <w:p w14:paraId="1E05F991" w14:textId="1530562C" w:rsidR="002070D7" w:rsidRPr="002070D7" w:rsidRDefault="002070D7" w:rsidP="002070D7">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 биржевая облигация, размещаемая в рамках настоящего Выпуска;</w:t>
      </w:r>
    </w:p>
    <w:p w14:paraId="7205F91B" w14:textId="7EF7F744"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w:t>
      </w:r>
      <w:r w:rsidR="00C630FF">
        <w:rPr>
          <w:rFonts w:ascii="Times New Roman" w:hAnsi="Times New Roman"/>
          <w:bCs/>
          <w:iCs/>
          <w:sz w:val="24"/>
          <w:szCs w:val="24"/>
        </w:rPr>
        <w:t> </w:t>
      </w:r>
      <w:r w:rsidR="000513BB" w:rsidRPr="0085492C">
        <w:rPr>
          <w:rFonts w:ascii="Times New Roman" w:hAnsi="Times New Roman"/>
          <w:bCs/>
          <w:iCs/>
          <w:sz w:val="24"/>
          <w:szCs w:val="24"/>
        </w:rPr>
        <w:t>ВТБ (ПАО)</w:t>
      </w:r>
      <w:r w:rsidR="009F6BE5" w:rsidRPr="0085492C">
        <w:rPr>
          <w:rFonts w:ascii="Times New Roman" w:hAnsi="Times New Roman"/>
          <w:bCs/>
          <w:iCs/>
          <w:sz w:val="24"/>
          <w:szCs w:val="24"/>
        </w:rPr>
        <w:t>;</w:t>
      </w:r>
    </w:p>
    <w:p w14:paraId="5F441467" w14:textId="78699069" w:rsidR="00B97F78" w:rsidRPr="00524609" w:rsidRDefault="00B97F78" w:rsidP="00EA6519">
      <w:pPr>
        <w:autoSpaceDE w:val="0"/>
        <w:autoSpaceDN w:val="0"/>
        <w:adjustRightInd w:val="0"/>
        <w:spacing w:before="120" w:after="12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63D6D5C1" w14:textId="31E088DB" w:rsidR="008A3512" w:rsidRPr="008A3512" w:rsidRDefault="008A3512"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A3512">
        <w:rPr>
          <w:rFonts w:ascii="Times New Roman" w:hAnsi="Times New Roman"/>
          <w:bCs/>
          <w:iCs/>
          <w:sz w:val="24"/>
          <w:szCs w:val="24"/>
        </w:rPr>
        <w:t xml:space="preserve">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17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w:t>
      </w:r>
      <w:r w:rsidRPr="008A3512">
        <w:rPr>
          <w:rFonts w:ascii="Times New Roman" w:hAnsi="Times New Roman"/>
          <w:bCs/>
          <w:iCs/>
          <w:sz w:val="24"/>
          <w:szCs w:val="24"/>
          <w:lang w:val="en-US"/>
        </w:rPr>
        <w:t>N</w:t>
      </w:r>
      <w:r w:rsidR="00133EE7">
        <w:rPr>
          <w:rFonts w:ascii="Times New Roman" w:hAnsi="Times New Roman"/>
          <w:bCs/>
          <w:iCs/>
          <w:sz w:val="24"/>
          <w:szCs w:val="24"/>
        </w:rPr>
        <w:t> </w:t>
      </w:r>
      <w:r w:rsidRPr="008A3512">
        <w:rPr>
          <w:rFonts w:ascii="Times New Roman" w:hAnsi="Times New Roman"/>
          <w:bCs/>
          <w:iCs/>
          <w:sz w:val="24"/>
          <w:szCs w:val="24"/>
        </w:rPr>
        <w:t xml:space="preserve">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C630FF">
        <w:rPr>
          <w:rFonts w:ascii="Times New Roman" w:hAnsi="Times New Roman"/>
          <w:bCs/>
          <w:iCs/>
          <w:sz w:val="24"/>
          <w:szCs w:val="24"/>
        </w:rPr>
        <w:t>составляе</w:t>
      </w:r>
      <w:r w:rsidRPr="008A3512">
        <w:rPr>
          <w:rFonts w:ascii="Times New Roman" w:hAnsi="Times New Roman"/>
          <w:bCs/>
          <w:iCs/>
          <w:sz w:val="24"/>
          <w:szCs w:val="24"/>
        </w:rPr>
        <w:t>тся</w:t>
      </w:r>
      <w:r w:rsidR="00EA6519">
        <w:rPr>
          <w:rFonts w:ascii="Times New Roman" w:hAnsi="Times New Roman"/>
          <w:bCs/>
          <w:iCs/>
          <w:sz w:val="24"/>
          <w:szCs w:val="24"/>
        </w:rPr>
        <w:t xml:space="preserve"> Решение о выпуске </w:t>
      </w:r>
      <w:r w:rsidRPr="008A3512">
        <w:rPr>
          <w:rFonts w:ascii="Times New Roman" w:hAnsi="Times New Roman"/>
          <w:bCs/>
          <w:iCs/>
          <w:sz w:val="24"/>
          <w:szCs w:val="24"/>
        </w:rPr>
        <w:t>и Условия размещения.</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7A669825"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358ECB39"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12FD7">
        <w:rPr>
          <w:rFonts w:ascii="Times New Roman" w:hAnsi="Times New Roman"/>
          <w:b/>
          <w:bCs/>
          <w:i/>
          <w:iCs/>
          <w:sz w:val="24"/>
          <w:szCs w:val="24"/>
        </w:rPr>
        <w:t>2</w:t>
      </w:r>
      <w:r w:rsidR="00512FD7" w:rsidRPr="007443DF">
        <w:rPr>
          <w:rFonts w:ascii="Times New Roman" w:hAnsi="Times New Roman"/>
          <w:b/>
          <w:bCs/>
          <w:i/>
          <w:iCs/>
          <w:sz w:val="24"/>
          <w:szCs w:val="24"/>
        </w:rPr>
        <w:t>30</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EA6519">
      <w:pPr>
        <w:autoSpaceDE w:val="0"/>
        <w:autoSpaceDN w:val="0"/>
        <w:adjustRightInd w:val="0"/>
        <w:spacing w:before="120" w:after="12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lastRenderedPageBreak/>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07ECBB88"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рублях</w:t>
      </w:r>
      <w:r w:rsidR="00CA439E" w:rsidRPr="00CA439E">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B86E278"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Биржевые облигации погашаются по</w:t>
      </w:r>
      <w:r w:rsidR="003436BE" w:rsidRPr="003436BE">
        <w:rPr>
          <w:rFonts w:ascii="Times New Roman" w:hAnsi="Times New Roman"/>
          <w:bCs/>
          <w:iCs/>
          <w:sz w:val="24"/>
          <w:szCs w:val="24"/>
        </w:rPr>
        <w:t xml:space="preserve"> непогашенной части</w:t>
      </w:r>
      <w:r w:rsidRPr="005909FC">
        <w:rPr>
          <w:rFonts w:ascii="Times New Roman" w:hAnsi="Times New Roman"/>
          <w:bCs/>
          <w:iCs/>
          <w:sz w:val="24"/>
          <w:szCs w:val="24"/>
        </w:rPr>
        <w:t xml:space="preserve"> номинальной стоимости в </w:t>
      </w:r>
      <w:r w:rsidR="002070D7" w:rsidRPr="002070D7">
        <w:rPr>
          <w:rFonts w:ascii="Times New Roman" w:hAnsi="Times New Roman"/>
          <w:bCs/>
          <w:iCs/>
          <w:sz w:val="24"/>
          <w:szCs w:val="24"/>
        </w:rPr>
        <w:t>364</w:t>
      </w:r>
      <w:r w:rsidR="00B1726C" w:rsidRPr="00B1726C">
        <w:rPr>
          <w:rFonts w:ascii="Times New Roman" w:hAnsi="Times New Roman"/>
          <w:bCs/>
          <w:iCs/>
          <w:sz w:val="24"/>
          <w:szCs w:val="24"/>
        </w:rPr>
        <w:t>-й (</w:t>
      </w:r>
      <w:r w:rsidR="002070D7" w:rsidRPr="002070D7">
        <w:rPr>
          <w:rFonts w:ascii="Times New Roman" w:hAnsi="Times New Roman"/>
          <w:bCs/>
          <w:iCs/>
          <w:sz w:val="24"/>
          <w:szCs w:val="24"/>
        </w:rPr>
        <w:t>Триста шестьдесят четвер</w:t>
      </w:r>
      <w:r w:rsidR="00B1726C" w:rsidRPr="00B1726C">
        <w:rPr>
          <w:rFonts w:ascii="Times New Roman" w:hAnsi="Times New Roman"/>
          <w:bCs/>
          <w:iCs/>
          <w:sz w:val="24"/>
          <w:szCs w:val="24"/>
        </w:rPr>
        <w:t>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524609"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20AAE34C" w14:textId="21BEDD85" w:rsidR="003436BE" w:rsidRPr="003436BE" w:rsidRDefault="003436BE"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w:t>
      </w:r>
      <w:r>
        <w:rPr>
          <w:rFonts w:ascii="Times New Roman" w:hAnsi="Times New Roman"/>
          <w:bCs/>
          <w:iCs/>
          <w:sz w:val="24"/>
          <w:szCs w:val="24"/>
        </w:rPr>
        <w:t>ции за такую задержку в платеже</w:t>
      </w:r>
      <w:r w:rsidRPr="003436BE">
        <w:rPr>
          <w:rFonts w:ascii="Times New Roman" w:hAnsi="Times New Roman"/>
          <w:bCs/>
          <w:iCs/>
          <w:sz w:val="24"/>
          <w:szCs w:val="24"/>
        </w:rPr>
        <w:t>.</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3593F022"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рублях</w:t>
      </w:r>
      <w:r w:rsidR="002070D7" w:rsidRPr="002070D7">
        <w:rPr>
          <w:rFonts w:ascii="Times New Roman" w:hAnsi="Times New Roman"/>
          <w:bCs/>
          <w:iCs/>
          <w:sz w:val="24"/>
          <w:szCs w:val="24"/>
        </w:rPr>
        <w:t xml:space="preserve"> Российской Федерации</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3244E99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B61BE1">
        <w:rPr>
          <w:rFonts w:ascii="Times New Roman" w:hAnsi="Times New Roman"/>
          <w:bCs/>
          <w:iCs/>
          <w:sz w:val="24"/>
          <w:szCs w:val="24"/>
        </w:rPr>
        <w:t>,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2070D7" w:rsidRPr="002070D7">
        <w:rPr>
          <w:rFonts w:ascii="Times New Roman" w:hAnsi="Times New Roman"/>
          <w:bCs/>
          <w:iCs/>
          <w:sz w:val="24"/>
          <w:szCs w:val="24"/>
        </w:rPr>
        <w:t xml:space="preserve"> Российской федерации</w:t>
      </w:r>
      <w:r w:rsidR="00EF66D0" w:rsidRPr="00F7495D">
        <w:rPr>
          <w:rFonts w:ascii="Times New Roman" w:hAnsi="Times New Roman"/>
          <w:bCs/>
          <w:iCs/>
          <w:sz w:val="24"/>
          <w:szCs w:val="24"/>
        </w:rPr>
        <w:t>.</w:t>
      </w:r>
    </w:p>
    <w:p w14:paraId="6588A591" w14:textId="0DEEFFEB" w:rsidR="00EF66D0" w:rsidRPr="0052460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 xml:space="preserve">с особенностями в зависимости от способа учета прав на </w:t>
      </w:r>
      <w:r w:rsidR="00DF0041" w:rsidRPr="00DF0041">
        <w:rPr>
          <w:rFonts w:ascii="Times New Roman" w:hAnsi="Times New Roman"/>
          <w:bCs/>
          <w:iCs/>
          <w:sz w:val="24"/>
          <w:szCs w:val="24"/>
        </w:rPr>
        <w:t xml:space="preserve">Биржевые </w:t>
      </w:r>
      <w:r w:rsidR="00D05F47" w:rsidRPr="00B61BE1">
        <w:rPr>
          <w:rFonts w:ascii="Times New Roman" w:hAnsi="Times New Roman"/>
          <w:bCs/>
          <w:iCs/>
          <w:sz w:val="24"/>
          <w:szCs w:val="24"/>
        </w:rPr>
        <w:t>облигации</w:t>
      </w:r>
      <w:r w:rsidRPr="00B61BE1">
        <w:rPr>
          <w:rFonts w:ascii="Times New Roman" w:hAnsi="Times New Roman"/>
          <w:bCs/>
          <w:iCs/>
          <w:sz w:val="24"/>
          <w:szCs w:val="24"/>
        </w:rPr>
        <w:t>.</w:t>
      </w:r>
    </w:p>
    <w:p w14:paraId="09C066D7"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4D366A28" w14:textId="71F12398"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023D6C86" w14:textId="2CCFE051" w:rsidR="00B97F78" w:rsidRPr="0085492C" w:rsidRDefault="000C3B7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C3B77">
        <w:rPr>
          <w:rFonts w:ascii="Times New Roman" w:hAnsi="Times New Roman"/>
          <w:bCs/>
          <w:iCs/>
          <w:sz w:val="24"/>
          <w:szCs w:val="24"/>
        </w:rPr>
        <w:t>Д</w:t>
      </w:r>
      <w:r w:rsidR="00B97F78" w:rsidRPr="00B61BE1">
        <w:rPr>
          <w:rFonts w:ascii="Times New Roman" w:hAnsi="Times New Roman"/>
          <w:bCs/>
          <w:iCs/>
          <w:sz w:val="24"/>
          <w:szCs w:val="24"/>
        </w:rPr>
        <w:t xml:space="preserve">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00B97F78"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9A69EE2"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DD4F72" w:rsidRPr="00DD4F72">
        <w:rPr>
          <w:rFonts w:ascii="Times New Roman" w:hAnsi="Times New Roman"/>
          <w:bCs/>
          <w:iCs/>
          <w:sz w:val="24"/>
          <w:szCs w:val="24"/>
        </w:rPr>
        <w:t>4</w:t>
      </w:r>
      <w:r w:rsidRPr="00B61BE1">
        <w:rPr>
          <w:rFonts w:ascii="Times New Roman" w:hAnsi="Times New Roman"/>
          <w:bCs/>
          <w:iCs/>
          <w:sz w:val="24"/>
          <w:szCs w:val="24"/>
        </w:rPr>
        <w:t>.</w:t>
      </w:r>
    </w:p>
    <w:p w14:paraId="02831591" w14:textId="757E869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DD4F72" w:rsidRPr="00DD4F72">
        <w:rPr>
          <w:rFonts w:ascii="Times New Roman" w:hAnsi="Times New Roman"/>
          <w:bCs/>
          <w:iCs/>
          <w:sz w:val="24"/>
          <w:szCs w:val="24"/>
        </w:rPr>
        <w:t>91</w:t>
      </w:r>
      <w:r w:rsidRPr="00B61BE1">
        <w:rPr>
          <w:rFonts w:ascii="Times New Roman" w:hAnsi="Times New Roman"/>
          <w:bCs/>
          <w:iCs/>
          <w:sz w:val="24"/>
          <w:szCs w:val="24"/>
        </w:rPr>
        <w:t xml:space="preserve"> (</w:t>
      </w:r>
      <w:r w:rsidR="00DD4F72" w:rsidRPr="00DD4F72">
        <w:rPr>
          <w:rFonts w:ascii="Times New Roman" w:hAnsi="Times New Roman"/>
          <w:bCs/>
          <w:iCs/>
          <w:sz w:val="24"/>
          <w:szCs w:val="24"/>
        </w:rPr>
        <w:t>Девяносто один</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w:t>
      </w:r>
      <w:r w:rsidR="00DD4F72" w:rsidRPr="00DD4F72">
        <w:rPr>
          <w:rFonts w:ascii="Times New Roman" w:hAnsi="Times New Roman"/>
          <w:bCs/>
          <w:iCs/>
          <w:sz w:val="24"/>
          <w:szCs w:val="24"/>
        </w:rPr>
        <w:t>ень</w:t>
      </w:r>
      <w:r w:rsidRPr="0085492C">
        <w:rPr>
          <w:rFonts w:ascii="Times New Roman" w:hAnsi="Times New Roman"/>
          <w:bCs/>
          <w:iCs/>
          <w:sz w:val="24"/>
          <w:szCs w:val="24"/>
        </w:rPr>
        <w:t>.</w:t>
      </w:r>
    </w:p>
    <w:p w14:paraId="79DF176B" w14:textId="77777777" w:rsidR="00B97F78" w:rsidRPr="006C30C7"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p w14:paraId="3F7910A7"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1. </w:t>
      </w:r>
      <w:r w:rsidRPr="000C3B77">
        <w:rPr>
          <w:rFonts w:ascii="Times New Roman" w:hAnsi="Times New Roman"/>
          <w:bCs/>
          <w:iCs/>
          <w:sz w:val="24"/>
          <w:szCs w:val="24"/>
        </w:rPr>
        <w:t>Купон</w:t>
      </w:r>
      <w:r w:rsidRPr="000C3B77">
        <w:rPr>
          <w:rFonts w:ascii="Times New Roman" w:hAnsi="Times New Roman"/>
          <w:bCs/>
          <w:sz w:val="24"/>
        </w:rPr>
        <w:t>:</w:t>
      </w:r>
    </w:p>
    <w:p w14:paraId="2280B95A"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начала</w:t>
      </w:r>
      <w:r w:rsidRPr="000C3B77">
        <w:rPr>
          <w:rFonts w:ascii="Times New Roman" w:hAnsi="Times New Roman"/>
          <w:bCs/>
          <w:sz w:val="24"/>
        </w:rPr>
        <w:t xml:space="preserve"> купонного периода - дата начала размещения Биржевых облигаций;</w:t>
      </w:r>
    </w:p>
    <w:p w14:paraId="3F536DA3" w14:textId="3C474A90"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окончания</w:t>
      </w:r>
      <w:r w:rsidRPr="000C3B77">
        <w:rPr>
          <w:rFonts w:ascii="Times New Roman" w:hAnsi="Times New Roman"/>
          <w:bCs/>
          <w:sz w:val="24"/>
        </w:rPr>
        <w:t xml:space="preserve">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EA1EC0A" w14:textId="77777777"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2. Купон:</w:t>
      </w:r>
    </w:p>
    <w:p w14:paraId="24E93611" w14:textId="3B7B9CC2"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00F68B8" w14:textId="4EC11D9F" w:rsidR="000C3B77" w:rsidRPr="00DD4F72" w:rsidRDefault="000C3B77" w:rsidP="00540F39">
      <w:pPr>
        <w:adjustRightInd w:val="0"/>
        <w:spacing w:before="120" w:after="120"/>
        <w:ind w:firstLine="567"/>
        <w:jc w:val="both"/>
        <w:rPr>
          <w:rFonts w:ascii="Times New Roman" w:hAnsi="Times New Roman"/>
          <w:bCs/>
          <w:sz w:val="24"/>
        </w:rPr>
      </w:pPr>
      <w:r w:rsidRPr="000C3B77">
        <w:rPr>
          <w:rFonts w:ascii="Times New Roman" w:hAnsi="Times New Roman"/>
          <w:bCs/>
          <w:sz w:val="24"/>
        </w:rPr>
        <w:lastRenderedPageBreak/>
        <w:t xml:space="preserve">Дата окончания купонного периода - </w:t>
      </w:r>
      <w:r w:rsidR="00DD4F72" w:rsidRPr="00DD4F72">
        <w:rPr>
          <w:rFonts w:ascii="Times New Roman" w:hAnsi="Times New Roman"/>
          <w:bCs/>
          <w:sz w:val="24"/>
        </w:rPr>
        <w:t>182</w:t>
      </w:r>
      <w:r w:rsidRPr="000C3B77">
        <w:rPr>
          <w:rFonts w:ascii="Times New Roman" w:hAnsi="Times New Roman"/>
          <w:bCs/>
          <w:sz w:val="24"/>
        </w:rPr>
        <w:t>-й день с даты начал</w:t>
      </w:r>
      <w:r w:rsidR="00DD4F72">
        <w:rPr>
          <w:rFonts w:ascii="Times New Roman" w:hAnsi="Times New Roman"/>
          <w:bCs/>
          <w:sz w:val="24"/>
        </w:rPr>
        <w:t>а размещения Биржевых облигаций</w:t>
      </w:r>
      <w:r w:rsidR="00DD4F72" w:rsidRPr="00DD4F72">
        <w:rPr>
          <w:rFonts w:ascii="Times New Roman" w:hAnsi="Times New Roman"/>
          <w:bCs/>
          <w:sz w:val="24"/>
        </w:rPr>
        <w:t>;</w:t>
      </w:r>
    </w:p>
    <w:p w14:paraId="7B798C24" w14:textId="574E9E66"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C630FF">
        <w:rPr>
          <w:rFonts w:ascii="Times New Roman" w:hAnsi="Times New Roman"/>
          <w:bCs/>
          <w:sz w:val="24"/>
        </w:rPr>
        <w:t>3</w:t>
      </w:r>
      <w:r w:rsidRPr="000C3B77">
        <w:rPr>
          <w:rFonts w:ascii="Times New Roman" w:hAnsi="Times New Roman"/>
          <w:bCs/>
          <w:sz w:val="24"/>
        </w:rPr>
        <w:t>. Купон:</w:t>
      </w:r>
    </w:p>
    <w:p w14:paraId="01023ED0" w14:textId="77777777"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Дата начала купонного периода - 182-й день с даты начала размещения Биржевых облигаций;</w:t>
      </w:r>
    </w:p>
    <w:p w14:paraId="4E305D3F" w14:textId="0D5155AA"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 </w:t>
      </w:r>
      <w:r w:rsidRPr="00DD4F72">
        <w:rPr>
          <w:rFonts w:ascii="Times New Roman" w:hAnsi="Times New Roman"/>
          <w:bCs/>
          <w:sz w:val="24"/>
        </w:rPr>
        <w:t>273</w:t>
      </w:r>
      <w:r w:rsidRPr="000C3B77">
        <w:rPr>
          <w:rFonts w:ascii="Times New Roman" w:hAnsi="Times New Roman"/>
          <w:bCs/>
          <w:sz w:val="24"/>
        </w:rPr>
        <w:t>-й день с даты начал</w:t>
      </w:r>
      <w:r>
        <w:rPr>
          <w:rFonts w:ascii="Times New Roman" w:hAnsi="Times New Roman"/>
          <w:bCs/>
          <w:sz w:val="24"/>
        </w:rPr>
        <w:t>а размещения Биржевых облигаций</w:t>
      </w:r>
      <w:r w:rsidRPr="00DD4F72">
        <w:rPr>
          <w:rFonts w:ascii="Times New Roman" w:hAnsi="Times New Roman"/>
          <w:bCs/>
          <w:sz w:val="24"/>
        </w:rPr>
        <w:t>;</w:t>
      </w:r>
    </w:p>
    <w:p w14:paraId="69A1CDED" w14:textId="1DDE87D1"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DD4F72">
        <w:rPr>
          <w:rFonts w:ascii="Times New Roman" w:hAnsi="Times New Roman"/>
          <w:bCs/>
          <w:sz w:val="24"/>
        </w:rPr>
        <w:t>4</w:t>
      </w:r>
      <w:r w:rsidRPr="000C3B77">
        <w:rPr>
          <w:rFonts w:ascii="Times New Roman" w:hAnsi="Times New Roman"/>
          <w:bCs/>
          <w:sz w:val="24"/>
        </w:rPr>
        <w:t>. Купон:</w:t>
      </w:r>
    </w:p>
    <w:p w14:paraId="7F65E2D9" w14:textId="214900EF"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Pr="00DD4F72">
        <w:rPr>
          <w:rFonts w:ascii="Times New Roman" w:hAnsi="Times New Roman"/>
          <w:bCs/>
          <w:sz w:val="24"/>
        </w:rPr>
        <w:t>273</w:t>
      </w:r>
      <w:r w:rsidRPr="000C3B77">
        <w:rPr>
          <w:rFonts w:ascii="Times New Roman" w:hAnsi="Times New Roman"/>
          <w:bCs/>
          <w:sz w:val="24"/>
        </w:rPr>
        <w:t>-й день с даты начала размещения Биржевых облигаций;</w:t>
      </w:r>
    </w:p>
    <w:p w14:paraId="4A3E9174" w14:textId="08B597B6"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Дата окончания купонного периода - 364-й день с даты начала размещения Биржевых облигаций.</w:t>
      </w:r>
    </w:p>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413236FB"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Размер купонного дохода, выплачиваемого по каждому купону, определяется по формуле: </w:t>
      </w:r>
    </w:p>
    <w:p w14:paraId="3E7406DD"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Cj * Nom * (T(j) -T(j-1)) / (365 * 100%), где </w:t>
      </w:r>
    </w:p>
    <w:p w14:paraId="0438114C"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величина купонного дохода по каждой Биржевой облигации, в российских рублях; </w:t>
      </w:r>
    </w:p>
    <w:p w14:paraId="75FC4F3F" w14:textId="04500E16"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j – порядковый номер купонного периода, (j=1, 2</w:t>
      </w:r>
      <w:r w:rsidR="00DD4F72" w:rsidRPr="00DD4F72">
        <w:rPr>
          <w:rFonts w:ascii="Times New Roman" w:hAnsi="Times New Roman"/>
          <w:bCs/>
          <w:iCs/>
          <w:sz w:val="24"/>
          <w:szCs w:val="24"/>
        </w:rPr>
        <w:t>, 3, 4</w:t>
      </w:r>
      <w:r w:rsidRPr="00540F39">
        <w:rPr>
          <w:rFonts w:ascii="Times New Roman" w:hAnsi="Times New Roman"/>
          <w:bCs/>
          <w:iCs/>
          <w:sz w:val="24"/>
          <w:szCs w:val="24"/>
        </w:rPr>
        <w:t xml:space="preserve">); </w:t>
      </w:r>
    </w:p>
    <w:p w14:paraId="6B791E64"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Nom – непогашенная часть номинальной стоимости одной Биржевой облигации, в российских рублях; </w:t>
      </w:r>
    </w:p>
    <w:p w14:paraId="208FE1EF"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Cj – размер процентной ставки j-го купона, в процентах годовых; </w:t>
      </w:r>
    </w:p>
    <w:p w14:paraId="4ADB4E30"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T(j-1) – дата начала j-го купонного периода; </w:t>
      </w:r>
    </w:p>
    <w:p w14:paraId="5A536266"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 – дата окончания j-го купонного периода. </w:t>
      </w:r>
    </w:p>
    <w:p w14:paraId="1B97F425" w14:textId="707B7EE9" w:rsidR="00540F39" w:rsidRPr="00540BF9" w:rsidRDefault="00540F39" w:rsidP="00540BF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368CFB" w14:textId="72AAC016" w:rsidR="00540F39" w:rsidRPr="00540F39" w:rsidRDefault="00540F39" w:rsidP="00B97F78">
      <w:pPr>
        <w:autoSpaceDE w:val="0"/>
        <w:autoSpaceDN w:val="0"/>
        <w:adjustRightInd w:val="0"/>
        <w:spacing w:before="120" w:after="120" w:line="240" w:lineRule="auto"/>
        <w:ind w:firstLine="540"/>
        <w:jc w:val="both"/>
        <w:rPr>
          <w:rFonts w:ascii="Times New Roman" w:hAnsi="Times New Roman" w:cs="Times New Roman"/>
          <w:bCs/>
          <w:iCs/>
          <w:sz w:val="28"/>
          <w:szCs w:val="24"/>
        </w:rPr>
      </w:pPr>
      <w:r w:rsidRPr="00540F39">
        <w:rPr>
          <w:rFonts w:ascii="Times New Roman" w:hAnsi="Times New Roman" w:cs="Times New Roman"/>
          <w:bCs/>
          <w:iCs/>
          <w:sz w:val="24"/>
        </w:rPr>
        <w:t>Размер процента (купона) устанавливается в процентах годовых от непогашенной части номинальной стоимости Биржевых облигаций с точностью до сотой доли процента.</w:t>
      </w:r>
    </w:p>
    <w:p w14:paraId="2F8107BE" w14:textId="624F1F09"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Уполномоченное должностное лицо Эмитента до даты начала размещения Биржевых облигаций принимает решение о величине процентной ставки по первому купону. </w:t>
      </w:r>
    </w:p>
    <w:p w14:paraId="70CB4D07" w14:textId="0412DA58" w:rsidR="00540F39" w:rsidRPr="006C30C7"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Информация о величине процентной ставки по первому купону раскрывается Эмитентом в соответствии с п.11 Программы.</w:t>
      </w:r>
    </w:p>
    <w:p w14:paraId="1565918B" w14:textId="2EBDC6FD" w:rsidR="00E27C58" w:rsidRPr="00E27C58" w:rsidRDefault="00E27C58"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E27C58">
        <w:rPr>
          <w:rFonts w:ascii="Times New Roman" w:hAnsi="Times New Roman"/>
          <w:bCs/>
          <w:iCs/>
          <w:sz w:val="24"/>
          <w:szCs w:val="24"/>
        </w:rPr>
        <w:t xml:space="preserve">Процентная ставка по </w:t>
      </w:r>
      <w:r w:rsidR="00DD4F72">
        <w:rPr>
          <w:rFonts w:ascii="Times New Roman" w:hAnsi="Times New Roman"/>
          <w:bCs/>
          <w:iCs/>
          <w:sz w:val="24"/>
          <w:szCs w:val="24"/>
        </w:rPr>
        <w:t>купон</w:t>
      </w:r>
      <w:r w:rsidR="00DD4F72" w:rsidRPr="00DD4F72">
        <w:rPr>
          <w:rFonts w:ascii="Times New Roman" w:hAnsi="Times New Roman"/>
          <w:bCs/>
          <w:iCs/>
          <w:sz w:val="24"/>
          <w:szCs w:val="24"/>
        </w:rPr>
        <w:t>ам со</w:t>
      </w:r>
      <w:r w:rsidR="00DD4F72" w:rsidRPr="00E27C58">
        <w:rPr>
          <w:rFonts w:ascii="Times New Roman" w:hAnsi="Times New Roman"/>
          <w:bCs/>
          <w:iCs/>
          <w:sz w:val="24"/>
          <w:szCs w:val="24"/>
        </w:rPr>
        <w:t xml:space="preserve"> </w:t>
      </w:r>
      <w:r w:rsidRPr="00E27C58">
        <w:rPr>
          <w:rFonts w:ascii="Times New Roman" w:hAnsi="Times New Roman"/>
          <w:bCs/>
          <w:iCs/>
          <w:sz w:val="24"/>
          <w:szCs w:val="24"/>
        </w:rPr>
        <w:t>второ</w:t>
      </w:r>
      <w:r w:rsidR="00DD4F72" w:rsidRPr="00DD4F72">
        <w:rPr>
          <w:rFonts w:ascii="Times New Roman" w:hAnsi="Times New Roman"/>
          <w:bCs/>
          <w:iCs/>
          <w:sz w:val="24"/>
          <w:szCs w:val="24"/>
        </w:rPr>
        <w:t>го по четвертый</w:t>
      </w:r>
      <w:r w:rsidRPr="00E27C58">
        <w:rPr>
          <w:rFonts w:ascii="Times New Roman" w:hAnsi="Times New Roman"/>
          <w:bCs/>
          <w:iCs/>
          <w:sz w:val="24"/>
          <w:szCs w:val="24"/>
        </w:rPr>
        <w:t xml:space="preserve"> равна ставке по первому купону.</w:t>
      </w:r>
    </w:p>
    <w:p w14:paraId="289FAA30" w14:textId="77777777" w:rsidR="00B97F78" w:rsidRPr="007443DF"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4855D573" w14:textId="77777777" w:rsidR="00DF0041" w:rsidRPr="00DF0041" w:rsidRDefault="00DF0041" w:rsidP="00DF0041">
      <w:pPr>
        <w:autoSpaceDE w:val="0"/>
        <w:autoSpaceDN w:val="0"/>
        <w:adjustRightInd w:val="0"/>
        <w:spacing w:before="120" w:after="120" w:line="240" w:lineRule="auto"/>
        <w:ind w:firstLine="540"/>
        <w:jc w:val="both"/>
        <w:rPr>
          <w:rFonts w:ascii="Times New Roman" w:hAnsi="Times New Roman"/>
          <w:bCs/>
          <w:iCs/>
          <w:sz w:val="24"/>
          <w:szCs w:val="24"/>
        </w:rPr>
      </w:pPr>
      <w:r w:rsidRPr="00DF0041">
        <w:rPr>
          <w:rFonts w:ascii="Times New Roman" w:hAnsi="Times New Roman"/>
          <w:bCs/>
          <w:iCs/>
          <w:sz w:val="24"/>
          <w:szCs w:val="24"/>
        </w:rPr>
        <w:t>Дополнительный доход по Биржевым облигациям не предусмотрен.</w:t>
      </w:r>
    </w:p>
    <w:p w14:paraId="129D9EC5" w14:textId="1FEA7BA4" w:rsidR="00DF0041" w:rsidRPr="00DF0041" w:rsidRDefault="00DF0041" w:rsidP="00DF0041">
      <w:pPr>
        <w:autoSpaceDE w:val="0"/>
        <w:autoSpaceDN w:val="0"/>
        <w:adjustRightInd w:val="0"/>
        <w:spacing w:before="120" w:after="120" w:line="240" w:lineRule="auto"/>
        <w:ind w:firstLine="540"/>
        <w:jc w:val="both"/>
        <w:rPr>
          <w:rFonts w:ascii="Times New Roman" w:hAnsi="Times New Roman"/>
          <w:bCs/>
          <w:iCs/>
          <w:sz w:val="24"/>
          <w:szCs w:val="24"/>
        </w:rPr>
      </w:pPr>
      <w:r w:rsidRPr="00DF0041">
        <w:rPr>
          <w:rFonts w:ascii="Times New Roman" w:hAnsi="Times New Roman"/>
          <w:bCs/>
          <w:iCs/>
          <w:sz w:val="24"/>
          <w:szCs w:val="24"/>
        </w:rPr>
        <w:t>Биржевые облигации не являются дисконтными.</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52A68194" w14:textId="0D7844D9"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рублях</w:t>
      </w:r>
      <w:r w:rsidR="00876246" w:rsidRPr="00876246">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w:t>
      </w:r>
      <w:r w:rsidRPr="0085492C">
        <w:rPr>
          <w:rFonts w:ascii="Times New Roman" w:hAnsi="Times New Roman"/>
          <w:bCs/>
          <w:iCs/>
          <w:sz w:val="24"/>
          <w:szCs w:val="24"/>
        </w:rPr>
        <w:lastRenderedPageBreak/>
        <w:t xml:space="preserve">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6F572702"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85492C">
        <w:rPr>
          <w:rFonts w:ascii="Times New Roman" w:hAnsi="Times New Roman"/>
          <w:bCs/>
          <w:iCs/>
          <w:sz w:val="24"/>
          <w:szCs w:val="24"/>
        </w:rPr>
        <w:t>,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540BF9" w:rsidRPr="00540BF9">
        <w:rPr>
          <w:rFonts w:ascii="Times New Roman" w:hAnsi="Times New Roman"/>
          <w:bCs/>
          <w:iCs/>
          <w:sz w:val="24"/>
          <w:szCs w:val="24"/>
        </w:rPr>
        <w:t xml:space="preserve"> Российской Федерации</w:t>
      </w:r>
      <w:r w:rsidR="00F7495D" w:rsidRPr="00F7495D">
        <w:rPr>
          <w:rFonts w:ascii="Times New Roman" w:hAnsi="Times New Roman"/>
          <w:bCs/>
          <w:iCs/>
          <w:sz w:val="24"/>
          <w:szCs w:val="24"/>
        </w:rPr>
        <w:t>, открываемый в кредитной организации.</w:t>
      </w:r>
    </w:p>
    <w:p w14:paraId="50563AB0" w14:textId="14157BA6"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w:t>
      </w:r>
      <w:r w:rsidR="00DF0041" w:rsidRPr="00DF0041">
        <w:rPr>
          <w:rFonts w:ascii="Times New Roman" w:hAnsi="Times New Roman"/>
          <w:bCs/>
          <w:iCs/>
          <w:sz w:val="24"/>
          <w:szCs w:val="24"/>
        </w:rPr>
        <w:t>при выплате дохода по</w:t>
      </w:r>
      <w:r w:rsidRPr="0085492C">
        <w:rPr>
          <w:rFonts w:ascii="Times New Roman" w:hAnsi="Times New Roman"/>
          <w:bCs/>
          <w:iCs/>
          <w:sz w:val="24"/>
          <w:szCs w:val="24"/>
        </w:rPr>
        <w:t xml:space="preserve"> Биржевы</w:t>
      </w:r>
      <w:r w:rsidR="00DF0041" w:rsidRPr="00DF0041">
        <w:rPr>
          <w:rFonts w:ascii="Times New Roman" w:hAnsi="Times New Roman"/>
          <w:bCs/>
          <w:iCs/>
          <w:sz w:val="24"/>
          <w:szCs w:val="24"/>
        </w:rPr>
        <w:t>м</w:t>
      </w:r>
      <w:r w:rsidRPr="0085492C">
        <w:rPr>
          <w:rFonts w:ascii="Times New Roman" w:hAnsi="Times New Roman"/>
          <w:bCs/>
          <w:iCs/>
          <w:sz w:val="24"/>
          <w:szCs w:val="24"/>
        </w:rPr>
        <w:t xml:space="preserve"> облигаци</w:t>
      </w:r>
      <w:r w:rsidR="00DF0041" w:rsidRPr="00DF0041">
        <w:rPr>
          <w:rFonts w:ascii="Times New Roman" w:hAnsi="Times New Roman"/>
          <w:bCs/>
          <w:iCs/>
          <w:sz w:val="24"/>
          <w:szCs w:val="24"/>
        </w:rPr>
        <w:t>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 xml:space="preserve">с особенностями в зависимости от способа учета прав на </w:t>
      </w:r>
      <w:r w:rsidR="00DF0041" w:rsidRPr="00DF0041">
        <w:rPr>
          <w:rFonts w:ascii="Times New Roman" w:hAnsi="Times New Roman"/>
          <w:bCs/>
          <w:iCs/>
          <w:sz w:val="24"/>
          <w:szCs w:val="24"/>
        </w:rPr>
        <w:t xml:space="preserve">Биржевые </w:t>
      </w:r>
      <w:r w:rsidR="00DC5593" w:rsidRPr="0085492C">
        <w:rPr>
          <w:rFonts w:ascii="Times New Roman" w:hAnsi="Times New Roman"/>
          <w:bCs/>
          <w:iCs/>
          <w:sz w:val="24"/>
          <w:szCs w:val="24"/>
        </w:rPr>
        <w:t>облигации</w:t>
      </w:r>
      <w:r w:rsidRPr="0085492C">
        <w:rPr>
          <w:rFonts w:ascii="Times New Roman" w:hAnsi="Times New Roman"/>
          <w:bCs/>
          <w:iCs/>
          <w:sz w:val="24"/>
          <w:szCs w:val="24"/>
        </w:rPr>
        <w:t>.</w:t>
      </w:r>
    </w:p>
    <w:p w14:paraId="5BC72999" w14:textId="0E145C99" w:rsidR="004A295A" w:rsidRPr="007443DF"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FD12ED" w14:textId="5218702F" w:rsidR="00DF0041" w:rsidRPr="00DF0041" w:rsidRDefault="00DF0041"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DF0041">
        <w:rPr>
          <w:rFonts w:ascii="Times New Roman" w:hAnsi="Times New Roman"/>
          <w:bCs/>
          <w:iCs/>
          <w:sz w:val="24"/>
          <w:szCs w:val="24"/>
        </w:rPr>
        <w:t>Выплата Дополнительного дохода по Бирже</w:t>
      </w:r>
      <w:r>
        <w:rPr>
          <w:rFonts w:ascii="Times New Roman" w:hAnsi="Times New Roman"/>
          <w:bCs/>
          <w:iCs/>
          <w:sz w:val="24"/>
          <w:szCs w:val="24"/>
        </w:rPr>
        <w:t>вым облигациям не предусмотрена</w:t>
      </w:r>
      <w:r w:rsidRPr="00DF0041">
        <w:rPr>
          <w:rFonts w:ascii="Times New Roman" w:hAnsi="Times New Roman"/>
          <w:bCs/>
          <w:iCs/>
          <w:sz w:val="24"/>
          <w:szCs w:val="24"/>
        </w:rPr>
        <w:t>.</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D806651" w:rsidR="003A689F" w:rsidRPr="00524609"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3D7B02D" w14:textId="70C25EA5" w:rsidR="003436BE" w:rsidRPr="003436BE" w:rsidRDefault="003436BE"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указаний (инструкций) таким организациям.</w:t>
      </w:r>
    </w:p>
    <w:p w14:paraId="49E388E0" w14:textId="77777777" w:rsidR="003A689F" w:rsidRPr="00524609"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F2CEE44"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6F001432" w14:textId="49BD60EC"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0E94AEB1"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w:t>
      </w:r>
      <w:r w:rsidR="00DF0041" w:rsidRPr="00DF0041">
        <w:rPr>
          <w:rFonts w:ascii="Times New Roman" w:hAnsi="Times New Roman"/>
          <w:bCs/>
          <w:iCs/>
          <w:sz w:val="24"/>
          <w:szCs w:val="24"/>
        </w:rPr>
        <w:t xml:space="preserve">(частичного досрочного) </w:t>
      </w:r>
      <w:r w:rsidRPr="0085492C">
        <w:rPr>
          <w:rFonts w:ascii="Times New Roman" w:hAnsi="Times New Roman"/>
          <w:bCs/>
          <w:iCs/>
          <w:sz w:val="24"/>
          <w:szCs w:val="24"/>
        </w:rPr>
        <w:t xml:space="preserve">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524609"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7A278B26" w14:textId="17BFD40C" w:rsidR="008A3512" w:rsidRPr="008A3512" w:rsidRDefault="008A3512"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2D7F5A8E" w14:textId="39A43DE1" w:rsidR="003436BE" w:rsidRPr="003436BE" w:rsidRDefault="003436B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24609"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D113722"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Эмитент может назначать платежных агентов и отменять такие назначения: </w:t>
      </w:r>
    </w:p>
    <w:p w14:paraId="687CD19D"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 xml:space="preserve">при осуществлении досрочного погашения Биржевых облигаций по требованию их владельцев в соответствии с п. 9.5.1 Программы; </w:t>
      </w:r>
    </w:p>
    <w:p w14:paraId="1782721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при осуществлении платежей в пользу владельцев Биржевых облигаций в соответствующих случаях, указанных в п. 9.7 Программы.</w:t>
      </w:r>
    </w:p>
    <w:p w14:paraId="025EBD96"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079BDAF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
          <w:bCs/>
          <w:i/>
          <w:iCs/>
          <w:sz w:val="24"/>
          <w:szCs w:val="24"/>
        </w:rPr>
      </w:pPr>
      <w:r w:rsidRPr="003436BE">
        <w:rPr>
          <w:rFonts w:ascii="Times New Roman" w:hAnsi="Times New Roman"/>
          <w:b/>
          <w:bCs/>
          <w:i/>
          <w:iCs/>
          <w:sz w:val="24"/>
          <w:szCs w:val="24"/>
        </w:rPr>
        <w:t>Порядок раскрытия информации о таких действиях:</w:t>
      </w:r>
    </w:p>
    <w:p w14:paraId="012B12EB"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w:t>
      </w:r>
      <w:r w:rsidRPr="003436BE">
        <w:rPr>
          <w:rFonts w:ascii="Times New Roman" w:hAnsi="Times New Roman"/>
          <w:bCs/>
          <w:iCs/>
          <w:sz w:val="24"/>
          <w:szCs w:val="24"/>
        </w:rPr>
        <w:lastRenderedPageBreak/>
        <w:t>соответствии с нормативными актами в сфере финансовых рынков в следующие сроки с даты совершения таких назначений либо их изменений:</w:t>
      </w:r>
    </w:p>
    <w:p w14:paraId="6C8170CA"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 в Ленте новостей – не позднее 1 (Одного) дня; </w:t>
      </w:r>
    </w:p>
    <w:p w14:paraId="3CD0E58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на странице в сети Интернет – не позднее 2 (Двух) дней.</w:t>
      </w:r>
    </w:p>
    <w:p w14:paraId="73B3228B" w14:textId="3501688B"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2FA6309A"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7. Сведения об обеспечении исполнения обяза</w:t>
      </w:r>
      <w:r w:rsidR="00AA0AB4">
        <w:rPr>
          <w:rFonts w:ascii="Times New Roman" w:hAnsi="Times New Roman"/>
          <w:b/>
          <w:bCs/>
          <w:iCs/>
          <w:sz w:val="24"/>
          <w:szCs w:val="24"/>
        </w:rPr>
        <w:t>тельств по облигациям выпуска</w:t>
      </w:r>
      <w:r w:rsidRPr="00B67C22">
        <w:rPr>
          <w:rFonts w:ascii="Times New Roman" w:hAnsi="Times New Roman"/>
          <w:b/>
          <w:bCs/>
          <w:iCs/>
          <w:sz w:val="24"/>
          <w:szCs w:val="24"/>
        </w:rPr>
        <w:t xml:space="preserve">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4CEA556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w:t>
      </w:r>
      <w:r w:rsidR="00AA0AB4">
        <w:rPr>
          <w:rFonts w:ascii="Times New Roman" w:hAnsi="Times New Roman"/>
          <w:b/>
          <w:bCs/>
          <w:iCs/>
          <w:sz w:val="24"/>
          <w:szCs w:val="24"/>
        </w:rPr>
        <w:t>ученных от размещения облигаций</w:t>
      </w:r>
    </w:p>
    <w:p w14:paraId="701D6851" w14:textId="77777777" w:rsidR="00B67C22" w:rsidRPr="00524609"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94D1DE0"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«зеленые облигации».</w:t>
      </w:r>
    </w:p>
    <w:p w14:paraId="5E7FFA6E"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«социальные облигации».</w:t>
      </w:r>
    </w:p>
    <w:p w14:paraId="66CF4818" w14:textId="6EB748EA"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08764DC"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9. Сведения о пре</w:t>
      </w:r>
      <w:r w:rsidR="00AA0AB4">
        <w:rPr>
          <w:rFonts w:ascii="Times New Roman" w:hAnsi="Times New Roman"/>
          <w:b/>
          <w:bCs/>
          <w:iCs/>
          <w:sz w:val="24"/>
          <w:szCs w:val="24"/>
        </w:rPr>
        <w:t>дставителе владельцев облигаций</w:t>
      </w:r>
      <w:r w:rsidRPr="00B67C22">
        <w:rPr>
          <w:rFonts w:ascii="Times New Roman" w:hAnsi="Times New Roman"/>
          <w:b/>
          <w:bCs/>
          <w:iCs/>
          <w:sz w:val="24"/>
          <w:szCs w:val="24"/>
        </w:rPr>
        <w:t xml:space="preserve">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4ED86E1B" w:rsidR="00B67C22" w:rsidRPr="00B67C22" w:rsidRDefault="00AA0AB4" w:rsidP="00B67C22">
      <w:pPr>
        <w:autoSpaceDE w:val="0"/>
        <w:autoSpaceDN w:val="0"/>
        <w:adjustRightInd w:val="0"/>
        <w:spacing w:before="120" w:after="120" w:line="240" w:lineRule="auto"/>
        <w:ind w:firstLine="540"/>
        <w:jc w:val="both"/>
        <w:rPr>
          <w:rFonts w:ascii="Times New Roman" w:hAnsi="Times New Roman"/>
          <w:b/>
          <w:bCs/>
          <w:iCs/>
          <w:sz w:val="24"/>
          <w:szCs w:val="24"/>
        </w:rPr>
      </w:pPr>
      <w:r>
        <w:rPr>
          <w:rFonts w:ascii="Times New Roman" w:hAnsi="Times New Roman"/>
          <w:b/>
          <w:bCs/>
          <w:iCs/>
          <w:sz w:val="24"/>
          <w:szCs w:val="24"/>
        </w:rPr>
        <w:t>10. Обязательство эмитента</w:t>
      </w:r>
    </w:p>
    <w:p w14:paraId="6B190AE1" w14:textId="148AF982"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3436BE" w:rsidRPr="003436BE">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35B34A1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w:t>
      </w:r>
      <w:r w:rsidR="00AA0AB4">
        <w:rPr>
          <w:rFonts w:ascii="Times New Roman" w:hAnsi="Times New Roman"/>
          <w:b/>
          <w:bCs/>
          <w:iCs/>
          <w:sz w:val="24"/>
          <w:szCs w:val="24"/>
        </w:rPr>
        <w:t>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190B4A85" w:rsidR="00B67C22" w:rsidRPr="00B67C22" w:rsidRDefault="00AA0AB4" w:rsidP="00B67C22">
      <w:pPr>
        <w:autoSpaceDE w:val="0"/>
        <w:autoSpaceDN w:val="0"/>
        <w:adjustRightInd w:val="0"/>
        <w:spacing w:before="120" w:after="120" w:line="240" w:lineRule="auto"/>
        <w:ind w:firstLine="540"/>
        <w:jc w:val="both"/>
        <w:rPr>
          <w:rFonts w:ascii="Times New Roman" w:hAnsi="Times New Roman"/>
          <w:b/>
          <w:bCs/>
          <w:iCs/>
          <w:sz w:val="24"/>
          <w:szCs w:val="24"/>
        </w:rPr>
      </w:pPr>
      <w:r>
        <w:rPr>
          <w:rFonts w:ascii="Times New Roman" w:hAnsi="Times New Roman"/>
          <w:b/>
          <w:bCs/>
          <w:iCs/>
          <w:sz w:val="24"/>
          <w:szCs w:val="24"/>
        </w:rPr>
        <w:t>12. Иные сведения</w:t>
      </w:r>
      <w:r w:rsidR="00B67C22" w:rsidRPr="00B67C22">
        <w:rPr>
          <w:rFonts w:ascii="Times New Roman" w:hAnsi="Times New Roman"/>
          <w:b/>
          <w:bCs/>
          <w:iCs/>
          <w:sz w:val="24"/>
          <w:szCs w:val="24"/>
        </w:rPr>
        <w:t xml:space="preserve">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w:t>
      </w:r>
      <w:r w:rsidRPr="00B61BE1">
        <w:rPr>
          <w:rFonts w:ascii="Times New Roman" w:hAnsi="Times New Roman"/>
          <w:bCs/>
          <w:iCs/>
          <w:sz w:val="24"/>
          <w:szCs w:val="24"/>
        </w:rPr>
        <w:lastRenderedPageBreak/>
        <w:t>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6713F" w14:textId="77777777" w:rsidR="00887D69" w:rsidRDefault="00887D69" w:rsidP="00B97F78">
      <w:pPr>
        <w:spacing w:after="0" w:line="240" w:lineRule="auto"/>
      </w:pPr>
      <w:r>
        <w:separator/>
      </w:r>
    </w:p>
  </w:endnote>
  <w:endnote w:type="continuationSeparator" w:id="0">
    <w:p w14:paraId="5C26AE96" w14:textId="77777777" w:rsidR="00887D69" w:rsidRDefault="00887D69" w:rsidP="00B97F78">
      <w:pPr>
        <w:spacing w:after="0" w:line="240" w:lineRule="auto"/>
      </w:pPr>
      <w:r>
        <w:continuationSeparator/>
      </w:r>
    </w:p>
  </w:endnote>
  <w:endnote w:type="continuationNotice" w:id="1">
    <w:p w14:paraId="70C88A36" w14:textId="77777777" w:rsidR="00887D69" w:rsidRDefault="00887D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23AE23F"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5C652F">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70A36" w14:textId="77777777" w:rsidR="00887D69" w:rsidRDefault="00887D69" w:rsidP="00B97F78">
      <w:pPr>
        <w:spacing w:after="0" w:line="240" w:lineRule="auto"/>
      </w:pPr>
      <w:r>
        <w:separator/>
      </w:r>
    </w:p>
  </w:footnote>
  <w:footnote w:type="continuationSeparator" w:id="0">
    <w:p w14:paraId="2BD88704" w14:textId="77777777" w:rsidR="00887D69" w:rsidRDefault="00887D69" w:rsidP="00B97F78">
      <w:pPr>
        <w:spacing w:after="0" w:line="240" w:lineRule="auto"/>
      </w:pPr>
      <w:r>
        <w:continuationSeparator/>
      </w:r>
    </w:p>
  </w:footnote>
  <w:footnote w:type="continuationNotice" w:id="1">
    <w:p w14:paraId="6D66CFB0" w14:textId="77777777" w:rsidR="00887D69" w:rsidRDefault="00887D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C3B77"/>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3EE7"/>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0D7"/>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36BE"/>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1D10"/>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12FD7"/>
    <w:rsid w:val="00523CBC"/>
    <w:rsid w:val="00524609"/>
    <w:rsid w:val="0053036B"/>
    <w:rsid w:val="005305EC"/>
    <w:rsid w:val="005336E1"/>
    <w:rsid w:val="005369F9"/>
    <w:rsid w:val="0053746B"/>
    <w:rsid w:val="00540BF9"/>
    <w:rsid w:val="00540F39"/>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4AD6"/>
    <w:rsid w:val="005C652F"/>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0C7"/>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43DF"/>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1886"/>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76246"/>
    <w:rsid w:val="008816A3"/>
    <w:rsid w:val="00883B85"/>
    <w:rsid w:val="00887D69"/>
    <w:rsid w:val="00891640"/>
    <w:rsid w:val="0089569D"/>
    <w:rsid w:val="008A1DBF"/>
    <w:rsid w:val="008A3512"/>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AB4"/>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30FF"/>
    <w:rsid w:val="00C6426E"/>
    <w:rsid w:val="00C76D1F"/>
    <w:rsid w:val="00C86854"/>
    <w:rsid w:val="00C86F46"/>
    <w:rsid w:val="00C9134C"/>
    <w:rsid w:val="00C94047"/>
    <w:rsid w:val="00C95C61"/>
    <w:rsid w:val="00C969E1"/>
    <w:rsid w:val="00CA439E"/>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9EF"/>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4F72"/>
    <w:rsid w:val="00DD578B"/>
    <w:rsid w:val="00DD649A"/>
    <w:rsid w:val="00DE1B21"/>
    <w:rsid w:val="00DE387A"/>
    <w:rsid w:val="00DE4DA6"/>
    <w:rsid w:val="00DE58D9"/>
    <w:rsid w:val="00DF0041"/>
    <w:rsid w:val="00DF4922"/>
    <w:rsid w:val="00DF6110"/>
    <w:rsid w:val="00E0597C"/>
    <w:rsid w:val="00E075C6"/>
    <w:rsid w:val="00E112C1"/>
    <w:rsid w:val="00E165F4"/>
    <w:rsid w:val="00E20922"/>
    <w:rsid w:val="00E209CC"/>
    <w:rsid w:val="00E226AC"/>
    <w:rsid w:val="00E22CFA"/>
    <w:rsid w:val="00E26E28"/>
    <w:rsid w:val="00E27C58"/>
    <w:rsid w:val="00E30258"/>
    <w:rsid w:val="00E37847"/>
    <w:rsid w:val="00E37D17"/>
    <w:rsid w:val="00E432BE"/>
    <w:rsid w:val="00E52C0C"/>
    <w:rsid w:val="00E54EC8"/>
    <w:rsid w:val="00E65494"/>
    <w:rsid w:val="00E914B9"/>
    <w:rsid w:val="00E97757"/>
    <w:rsid w:val="00EA6519"/>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C545898B-35A5-4E06-B038-77C1370C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46D03-DAA7-49A6-AF62-900B6D16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3420</Words>
  <Characters>19496</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2020-06-02T08:30:00Z</cp:lastPrinted>
  <dcterms:created xsi:type="dcterms:W3CDTF">2021-09-17T13:26:00Z</dcterms:created>
  <dcterms:modified xsi:type="dcterms:W3CDTF">2021-09-17T13:26:00Z</dcterms:modified>
</cp:coreProperties>
</file>